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FDB" w:rsidRPr="005B341C" w:rsidRDefault="00A86FDB" w:rsidP="00DD5CEE">
      <w:pPr>
        <w:spacing w:after="240" w:line="240" w:lineRule="auto"/>
        <w:jc w:val="center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bookmarkStart w:id="0" w:name="_GoBack"/>
      <w:bookmarkEnd w:id="0"/>
      <w:r w:rsidRPr="005B341C">
        <w:rPr>
          <w:rFonts w:ascii="Arial" w:eastAsia="Times New Roman" w:hAnsi="Arial" w:cs="Arial"/>
          <w:kern w:val="36"/>
          <w:sz w:val="32"/>
          <w:szCs w:val="32"/>
          <w:lang w:eastAsia="ru-RU"/>
        </w:rPr>
        <w:t>Основы рационального питания в детском саду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В дошкольном и </w:t>
      </w:r>
      <w:proofErr w:type="spell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школьнов</w:t>
      </w:r>
      <w:proofErr w:type="spell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возрасте закладывается основа здоровья детей. Наряду с другими гигиеническими факторами, достаточное по количеству и полноценное по качеству питание обеспечивает нормальное развитие ребёнка. Питание детей раннего возраста должно восполнить потребности быстро растущего организма, то есть не только покрывать энергетические затраты детей, а и обеспечивать их рост.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С учётом недоразвития жевательного аппарата у маленьких детей, небольшого объёма желудка, сниженной секреторной функции желудочно-кишечного тракта по сравнению с взрослым организмом, блюда для малышей должны быть соответственным образом приготовлены, пройти соответствующую кулинарную обработку (тушение, варение), механически измельчены (протёрты) для младших ясельных групп, а также </w:t>
      </w:r>
      <w:proofErr w:type="spell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легкоусвояемы</w:t>
      </w:r>
      <w:proofErr w:type="spell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Питание для детей должно быть полноценным, то есть иметь правильное соотношение пищевых </w:t>
      </w:r>
      <w:proofErr w:type="spell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ингридиентов</w:t>
      </w:r>
      <w:proofErr w:type="spell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: белков, жиров и углеводов (в пропорции 1:1:3,5—4,0). Как недостаток, так и избыток одного </w:t>
      </w:r>
      <w:proofErr w:type="spell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тз</w:t>
      </w:r>
      <w:proofErr w:type="spell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них (одностороннее вскармливание) ведёт к падению веса, разрыхлению тканей, снижению защитных свойств организма.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Основными продуктами детского питания являются:</w:t>
      </w:r>
    </w:p>
    <w:p w:rsidR="00A86FDB" w:rsidRPr="005B341C" w:rsidRDefault="00A86FDB" w:rsidP="00A86FDB">
      <w:pPr>
        <w:numPr>
          <w:ilvl w:val="0"/>
          <w:numId w:val="1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молоко;</w:t>
      </w:r>
    </w:p>
    <w:p w:rsidR="00A86FDB" w:rsidRPr="005B341C" w:rsidRDefault="00A86FDB" w:rsidP="00A86FDB">
      <w:pPr>
        <w:numPr>
          <w:ilvl w:val="0"/>
          <w:numId w:val="1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мясо;</w:t>
      </w:r>
    </w:p>
    <w:p w:rsidR="00A86FDB" w:rsidRPr="005B341C" w:rsidRDefault="00A86FDB" w:rsidP="00A86FDB">
      <w:pPr>
        <w:numPr>
          <w:ilvl w:val="0"/>
          <w:numId w:val="1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творог;</w:t>
      </w:r>
    </w:p>
    <w:p w:rsidR="00A86FDB" w:rsidRPr="005B341C" w:rsidRDefault="00A86FDB" w:rsidP="00A86FDB">
      <w:pPr>
        <w:numPr>
          <w:ilvl w:val="0"/>
          <w:numId w:val="1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сметана</w:t>
      </w:r>
    </w:p>
    <w:p w:rsidR="00A86FDB" w:rsidRPr="005B341C" w:rsidRDefault="00A86FDB" w:rsidP="00A86FDB">
      <w:pPr>
        <w:numPr>
          <w:ilvl w:val="0"/>
          <w:numId w:val="1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рыба;</w:t>
      </w:r>
    </w:p>
    <w:p w:rsidR="00A86FDB" w:rsidRPr="005B341C" w:rsidRDefault="00A86FDB" w:rsidP="00A86FDB">
      <w:pPr>
        <w:numPr>
          <w:ilvl w:val="0"/>
          <w:numId w:val="1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яйцо;</w:t>
      </w:r>
    </w:p>
    <w:p w:rsidR="00A86FDB" w:rsidRPr="005B341C" w:rsidRDefault="00A86FDB" w:rsidP="00A86FDB">
      <w:pPr>
        <w:numPr>
          <w:ilvl w:val="0"/>
          <w:numId w:val="1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сливочное масло;</w:t>
      </w:r>
    </w:p>
    <w:p w:rsidR="00A86FDB" w:rsidRPr="005B341C" w:rsidRDefault="00A86FDB" w:rsidP="00A86FDB">
      <w:pPr>
        <w:numPr>
          <w:ilvl w:val="0"/>
          <w:numId w:val="1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растительное масло;</w:t>
      </w:r>
    </w:p>
    <w:p w:rsidR="00A86FDB" w:rsidRPr="005B341C" w:rsidRDefault="00A86FDB" w:rsidP="00A86FDB">
      <w:pPr>
        <w:numPr>
          <w:ilvl w:val="0"/>
          <w:numId w:val="1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сахар;</w:t>
      </w:r>
    </w:p>
    <w:p w:rsidR="00A86FDB" w:rsidRPr="005B341C" w:rsidRDefault="00A86FDB" w:rsidP="00A86FDB">
      <w:pPr>
        <w:numPr>
          <w:ilvl w:val="0"/>
          <w:numId w:val="1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хлеб;</w:t>
      </w:r>
    </w:p>
    <w:p w:rsidR="00A86FDB" w:rsidRPr="005B341C" w:rsidRDefault="00A86FDB" w:rsidP="00A86FDB">
      <w:pPr>
        <w:numPr>
          <w:ilvl w:val="0"/>
          <w:numId w:val="1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крупа.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Молоко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является незаменимым в детском питании высококачественным продуктом, легко усвояемым детским организмом. Белки его усваиваются на 95%, жиры на 96%, углеводы — на 98%. Добавление молока к пище </w:t>
      </w:r>
      <w:proofErr w:type="spell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спосоствует</w:t>
      </w:r>
      <w:proofErr w:type="spell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повышению её усвояемости.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В молоке, а также кисломолочных продуктах (кефире, твороге, сыре) кальций, потребность в котором растущего организма для костеобразования очень велика, содержится в виде молочнокислого кальция, легко усвояемого детским организмом. Молочнокислые продукты усиливают ферментативную и секреторную деятельность желудочно-кишечного тракта, создают в кишечнике кислую среду, в которой не могут </w:t>
      </w:r>
      <w:proofErr w:type="spell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сущестововать</w:t>
      </w:r>
      <w:proofErr w:type="spell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гнилостные микробы.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Суточная потребность в молоке составляет от 700 до 500 мл, недельная потребность в сыре — 25... 35 граммов. Сыр (жирность его не должна превышать 30%) даётся детям до 2 лет протёртым, а с 2 лет — кусочком, и не каждый день.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Молоко </w:t>
      </w:r>
      <w:proofErr w:type="spell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дётям</w:t>
      </w:r>
      <w:proofErr w:type="spell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даётся только кипячёное, не пастеризованное. Кипятить его нужно 1-2 минуты с момента закипания на несильном огне, и сразу после этого остудить. Хранить молоко следует в закрытой посуде в холодильнике (температура +2...8 °С)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Яйца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содержат почти все необходимые для детского организма пищевые вещества. </w:t>
      </w:r>
      <w:proofErr w:type="gram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Они богаты белком, жиром, витаминами, минеральными солями (в частности, железом), особенно желток (кальций, фосфор, витамины A, B2, D).</w:t>
      </w:r>
      <w:proofErr w:type="gram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Яйца обладают высокой усвояемостью, однако избыток их вреден для ребёнка, так как содержащийся в желтке лецитин оказывает возбуждающее действие на нервную систему.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lastRenderedPageBreak/>
        <w:t xml:space="preserve">Детям до полутора лет разрешается только желток, а после — по целому яйцу из расчёта 0,5 яйца в день. Белок яйца обладает </w:t>
      </w:r>
      <w:proofErr w:type="spell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аллергизирующим</w:t>
      </w:r>
      <w:proofErr w:type="spell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действием и может вызвать обострение </w:t>
      </w:r>
      <w:proofErr w:type="spell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эскудативного</w:t>
      </w:r>
      <w:proofErr w:type="spell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диатеза. Хранить яйца следует при температуре +2 °С.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Сметана даётся детям после полутора лет</w:t>
      </w:r>
      <w:proofErr w:type="gram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Д</w:t>
      </w:r>
      <w:proofErr w:type="gram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о полутора лет </w:t>
      </w:r>
      <w:proofErr w:type="spell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смеетана</w:t>
      </w:r>
      <w:proofErr w:type="spell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заменяется сливками.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Сливочное масло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содержит 78% полноценного жира и незначительное количество белков. Оно является основным источником жиров в детском питании, а также витаминов роста A и D.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Растительное масло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(подсолнечное, оливковое) добавляется в пищу после полутора лет. Оно улучшает пищевую ценность жиров в детском питании. Лучше всего использовать нерафинированное масло, которое содержит необходимые организму вещества. Добавляется в салаты, винегреты, используется для приготовления рыбы, пончиков, овощей, пирожков. Однако стоит обратить внимание, что повторное длительное </w:t>
      </w:r>
      <w:proofErr w:type="spell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пережаривание</w:t>
      </w:r>
      <w:proofErr w:type="spell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в одной и той же порции масла многих порций пирожков очень вредно.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Мясо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— основной поставщик животного белка, очень полезный продукт, благодаря содержанию в нём большого количества белков и достаточного количества жира. В говядине много минеральных солей фосфора, кальция, магния, кальция, железа, так необходимых растущему организму. Особенно богата солями железа и витаминами печень. Экстрактивные вещества, образующиеся при варке мяса, возбуждают аппетит, стимулируют секрецию пищеварительных желез.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Наиболее пригодными для детского питания являются нежирная говядина, телятина, нежирная свинина (1-2 раза в неделю), куриное мясо (1 раз в неделю). Могут применяться и субпродукты: мозг, печень, язык, сердце. По питательной ценности они не уступают мясу, однако не все они хорошо перевариваются и усваиваются организмом детей.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До полутора лет мясо даётся в виде фрикаделек, протёртое, после двух лет можно давать слегка обжаренное</w:t>
      </w:r>
      <w:proofErr w:type="gram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.</w:t>
      </w:r>
      <w:proofErr w:type="gram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gram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а</w:t>
      </w:r>
      <w:proofErr w:type="gram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затем тушенное. После трёх лет даётся отварная говядина кусочком.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К мясным блюдам обязательно нужно давать овощной гарнир и подливу. Плохо зарекомендовал себя крупяной гарнир. Объём подливы должен составлять не более 30% от общего веса второго блюда. Сосиски, варёные сорта колбас разрешаются после 2, а копчёные сорта колбас — после 3 лет.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При расчёте норм нужно учитывать 40%-ю уварку мяса по весу.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Рыба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по своим достоинствам не уступает мясу. В рыбных продуктах содержится </w:t>
      </w:r>
      <w:proofErr w:type="spell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высококачественый</w:t>
      </w:r>
      <w:proofErr w:type="spell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белок, рыбные блюда легче перевариваются и усваиваются, чем мясные. Рыба содержит значительное количество витаминов роста A и D, различные минеральные вещества: фосфор, кальций, калий, железо, йод, цинк.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В детском питании могут быть использованы </w:t>
      </w:r>
      <w:r w:rsidRPr="005B341C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сельди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. Детям младших ясельных групп их дают в виде форшмака, садовских групп — кусочком. Детям до трёх лет нельзя давать жареную рыбу, только в </w:t>
      </w:r>
      <w:proofErr w:type="spell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отвареном</w:t>
      </w:r>
      <w:proofErr w:type="spell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или тушёном виде.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Основная задача </w:t>
      </w:r>
      <w:r w:rsidRPr="005B341C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крупяных и мучных (зерновых)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продуктов — снабжение организма углеводами, а также минеральными веществами, в частности железом и фосфором, а также витаминами группы B, необходимых для нормального обмена веществ и развития нервной системы.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Особенно много витаминов группы B в </w:t>
      </w:r>
      <w:r w:rsidRPr="005B341C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хлебе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из муки грубого помола. В ржаном хлебе содержится также большое количество клетчатки, необходимой для нормального пищеварения.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Из злаковых продуктов вырабатываются крупы. Наиболее питательной является </w:t>
      </w:r>
      <w:r w:rsidRPr="005B341C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овсяная крупа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>. Она содержит достаточное количество основных пищевых компонентов: белков, жиров, углеводов, минеральных веществ (кальций, калий, магний, железо</w:t>
      </w:r>
      <w:proofErr w:type="gram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.</w:t>
      </w:r>
      <w:proofErr w:type="gram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gram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ф</w:t>
      </w:r>
      <w:proofErr w:type="gram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>осфор) и витаминов группы B. Благодаря содержанию клетчатки в ней, овсяная каша применяется для стимуляции работы кишечника.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Гречневая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крупа приближается по ценности </w:t>
      </w:r>
      <w:proofErr w:type="gram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к</w:t>
      </w:r>
      <w:proofErr w:type="gram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овсяной. </w:t>
      </w:r>
      <w:r w:rsidRPr="005B341C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Манная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крупа богата белками и углеводами, бедна жиром, содержит мало клетчатки, легко переваривается и усваивается. </w:t>
      </w:r>
      <w:r w:rsidRPr="005B341C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Перловая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крупа изготавливается из лучших сортов ячменя. Она содержит большое количество солей кальция и железа. </w:t>
      </w:r>
      <w:r w:rsidRPr="005B341C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Рис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содержит большое количество белка и крахмала, легко переваривается и усваивается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i/>
          <w:iCs/>
          <w:sz w:val="18"/>
          <w:szCs w:val="18"/>
          <w:lang w:eastAsia="ru-RU"/>
        </w:rPr>
        <w:lastRenderedPageBreak/>
        <w:t>Бобовые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(горох, фасоль) мало используются в питании детей, так как большое содержание клетчатки в них ухудшает усвояемость. Однако в рацион детей старшего возраста они должны входить обязательно как источник дополнительного белка.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Основным источником углеводов является </w:t>
      </w:r>
      <w:r w:rsidRPr="005B341C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сахар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>. Детям рекомендуются фрукты и ягоды в засахаренном виде, варенье, мармелад, пастила, повидло.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Важная роль в питании детей принадлежит </w:t>
      </w:r>
      <w:r w:rsidRPr="005B341C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овощам и фруктам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. Они — важнейшие поставщики калия витаминов C и PP. Большое практическое значение имеет способность овощей усиливать секрецию пищеварительных желез, как самостоятельно, так и в сочетании с мясом, рыбой, яйцами, мучными и крупяными продуктами. Из овощей наибольшую ценность представляет собой </w:t>
      </w:r>
      <w:r w:rsidRPr="005B341C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капуста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>, как источник витамина C и минеральных веществ: фосфора, кальция, калия, железа. Белокочанная капуста может быть использована в тушеном, варёном, квашеном и сыром виде.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Листовые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овощи — салат, зелёный лук, щавель — очень богаты витамином C, вводятся в питание в 3 лет.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Из </w:t>
      </w:r>
      <w:r w:rsidRPr="005B341C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корнеплодов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следует отметить морковь, свеклу, картофель.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Картофель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занимает большое место в питании детей. Он содержит много крахмала, и совсем незначительное количество клетчатки, много кальция и фосфора, витамины группы B и C. Хорошо усваивается, особенно в виде пюре. Овощи можно давать 2-3 раза в день в любом виде. Они относятся к тем продуктам, нормы которых должны выполняться ежедневно.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В </w:t>
      </w:r>
      <w:r w:rsidRPr="005B341C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ягодах и цитрусовых</w:t>
      </w: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содержится большое количество витамина C: чёрная смородина, шиповник, клубника, крыжовник, яблоки.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В подготовке и проведении питания детей в детских дошкольных </w:t>
      </w:r>
      <w:proofErr w:type="spell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учерееждениях</w:t>
      </w:r>
      <w:proofErr w:type="spell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должна быть полная </w:t>
      </w:r>
      <w:proofErr w:type="spell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согласованость</w:t>
      </w:r>
      <w:proofErr w:type="spell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работы воспитателя и его помощника.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Особого внимания требует кормление младших детей. На втором году они ещё не привыкли к разнообразной пище; вводятся густые, более плотные блюда, требующие пережёвывания. Все мероприятия должны быть направлены на повышение аппетита у детей: мытьё рук, рассаживание, накрывание на стол, надевание салфеток/нагрудников. Пища должна иметь температуру 60-70</w:t>
      </w:r>
      <w:proofErr w:type="gram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°С</w:t>
      </w:r>
      <w:proofErr w:type="gram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>, то есть быть ни горячей, ни холодной.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Маленьким детям следует дать в </w:t>
      </w:r>
      <w:proofErr w:type="spellStart"/>
      <w:r w:rsidRPr="005B341C">
        <w:rPr>
          <w:rFonts w:ascii="Arial" w:eastAsia="Times New Roman" w:hAnsi="Arial" w:cs="Arial"/>
          <w:sz w:val="18"/>
          <w:szCs w:val="18"/>
          <w:lang w:eastAsia="ru-RU"/>
        </w:rPr>
        <w:t>равую</w:t>
      </w:r>
      <w:proofErr w:type="spellEnd"/>
      <w:r w:rsidRPr="005B341C">
        <w:rPr>
          <w:rFonts w:ascii="Arial" w:eastAsia="Times New Roman" w:hAnsi="Arial" w:cs="Arial"/>
          <w:sz w:val="18"/>
          <w:szCs w:val="18"/>
          <w:lang w:eastAsia="ru-RU"/>
        </w:rPr>
        <w:t xml:space="preserve"> руку десертную ложку, в левую — кусочек хлеба, пододвинуть тарелочку, показать и помочь набрать пищу, поднести ко рту, поощрять самостоятельные действия детей. Чтобы ускорить процесс питания и не допускать утомления детей, воспитатель подкармливает детей второй ложкой по 2-3 ложки.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Жидкую пищу дети получают с помощью взрослых. Торопить детей недопустимо. У детей следует вырабатывать положительное отношение к поданной пище, обращая внимание на внешний вид, вкусовые качества, запах. Благожелательный тон, терпение и выдержка взрослых во время приёма пищи детьми вызывают у них положительное отношение к питанию.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Детей старших групп нужно приучать есть суп, беря ложкой жидкость вместе с заправкой, вторые мясные и рыбные блюда чередовать с гарниром. Во время приёма пищи необходимо закреплять у детей культурно-гигиенические навыки, следить за аккуратностью, чистотой, учить пользоваться столовыми приборами.</w:t>
      </w:r>
    </w:p>
    <w:p w:rsidR="00A86FDB" w:rsidRPr="005B341C" w:rsidRDefault="00A86FDB" w:rsidP="00A86FD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B341C">
        <w:rPr>
          <w:rFonts w:ascii="Arial" w:eastAsia="Times New Roman" w:hAnsi="Arial" w:cs="Arial"/>
          <w:sz w:val="18"/>
          <w:szCs w:val="18"/>
          <w:lang w:eastAsia="ru-RU"/>
        </w:rPr>
        <w:t>Обязательным условием рационального питания является единство в понимании этого вопроса семьи и детского сада.</w:t>
      </w:r>
    </w:p>
    <w:p w:rsidR="00A86FDB" w:rsidRDefault="00A86FDB" w:rsidP="00A86FDB"/>
    <w:p w:rsidR="00720721" w:rsidRPr="0006491A" w:rsidRDefault="00720721" w:rsidP="0006491A"/>
    <w:sectPr w:rsidR="00720721" w:rsidRPr="0006491A" w:rsidSect="00DD5CEE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06795"/>
    <w:multiLevelType w:val="multilevel"/>
    <w:tmpl w:val="2DE4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EDB"/>
    <w:rsid w:val="0006491A"/>
    <w:rsid w:val="003E2485"/>
    <w:rsid w:val="00720721"/>
    <w:rsid w:val="00792EDB"/>
    <w:rsid w:val="00A86FDB"/>
    <w:rsid w:val="00DD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1463</Words>
  <Characters>8341</Characters>
  <Application>Microsoft Office Word</Application>
  <DocSecurity>0</DocSecurity>
  <Lines>69</Lines>
  <Paragraphs>19</Paragraphs>
  <ScaleCrop>false</ScaleCrop>
  <Company/>
  <LinksUpToDate>false</LinksUpToDate>
  <CharactersWithSpaces>9785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6</cp:revision>
  <dcterms:created xsi:type="dcterms:W3CDTF">2013-10-22T05:40:00Z</dcterms:created>
  <dcterms:modified xsi:type="dcterms:W3CDTF">2013-10-22T05:50:00Z</dcterms:modified>
</cp:coreProperties>
</file>